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DE" w:rsidP="008649DE" w:rsidRDefault="008649DE" w14:paraId="672A6659" w14:textId="77777777">
      <w:pPr>
        <w:pStyle w:val="Default"/>
      </w:pPr>
    </w:p>
    <w:p w:rsidRPr="008649DE" w:rsidR="008649DE" w:rsidP="008649DE" w:rsidRDefault="008649DE" w14:paraId="4701651C" w14:textId="77777777">
      <w:pPr>
        <w:pStyle w:val="Default"/>
        <w:jc w:val="center"/>
        <w:rPr>
          <w:sz w:val="40"/>
          <w:szCs w:val="40"/>
        </w:rPr>
      </w:pPr>
      <w:r w:rsidRPr="008649DE">
        <w:rPr>
          <w:b/>
          <w:bCs/>
          <w:sz w:val="40"/>
          <w:szCs w:val="40"/>
        </w:rPr>
        <w:t>LABIRINTI DELLA VISIONE. LUIGI GHIRRI 1991</w:t>
      </w:r>
    </w:p>
    <w:p w:rsidRPr="00947755" w:rsidR="008649DE" w:rsidP="008649DE" w:rsidRDefault="008649DE" w14:paraId="0A37501D" w14:textId="77777777">
      <w:pPr>
        <w:pStyle w:val="Default"/>
        <w:jc w:val="center"/>
        <w:rPr>
          <w:b/>
          <w:bCs/>
          <w:sz w:val="10"/>
          <w:szCs w:val="10"/>
        </w:rPr>
      </w:pPr>
    </w:p>
    <w:p w:rsidRPr="00947755" w:rsidR="00947755" w:rsidP="001C530C" w:rsidRDefault="00947755" w14:paraId="3E3B3E93" w14:textId="77777777">
      <w:pPr>
        <w:pStyle w:val="Default"/>
        <w:jc w:val="center"/>
        <w:rPr>
          <w:b/>
          <w:bCs/>
          <w:sz w:val="36"/>
          <w:szCs w:val="36"/>
        </w:rPr>
      </w:pPr>
      <w:r w:rsidRPr="0CBF27E4">
        <w:rPr>
          <w:b/>
          <w:bCs/>
          <w:sz w:val="36"/>
          <w:szCs w:val="36"/>
        </w:rPr>
        <w:t xml:space="preserve">A Palazzo del Governatore di Parma, dal 17 dicembre, </w:t>
      </w:r>
      <w:r w:rsidRPr="0CBF27E4" w:rsidR="00DE0346">
        <w:rPr>
          <w:b/>
          <w:bCs/>
          <w:sz w:val="36"/>
          <w:szCs w:val="36"/>
        </w:rPr>
        <w:t>un lavoro sul paesaggio culturale italiano</w:t>
      </w:r>
      <w:r w:rsidRPr="0CBF27E4" w:rsidR="00DE0346">
        <w:rPr>
          <w:rFonts w:eastAsiaTheme="minorEastAsia"/>
          <w:b/>
          <w:bCs/>
          <w:color w:val="000000" w:themeColor="text1"/>
          <w:sz w:val="36"/>
          <w:szCs w:val="36"/>
        </w:rPr>
        <w:t xml:space="preserve">, </w:t>
      </w:r>
      <w:r w:rsidRPr="0CBF27E4" w:rsidR="00F33F8E">
        <w:rPr>
          <w:rFonts w:eastAsiaTheme="minorEastAsia"/>
          <w:b/>
          <w:bCs/>
          <w:color w:val="000000" w:themeColor="text1"/>
          <w:sz w:val="36"/>
          <w:szCs w:val="36"/>
        </w:rPr>
        <w:t xml:space="preserve">con oltre </w:t>
      </w:r>
      <w:r w:rsidRPr="0CBF27E4" w:rsidR="00DE0346">
        <w:rPr>
          <w:b/>
          <w:bCs/>
          <w:sz w:val="36"/>
          <w:szCs w:val="36"/>
        </w:rPr>
        <w:t>150 fotografie, esposto per la prima volta nel trentennale della scomparsa</w:t>
      </w:r>
    </w:p>
    <w:p w:rsidR="00947755" w:rsidP="001C530C" w:rsidRDefault="00947755" w14:paraId="5DAB6C7B" w14:textId="77777777">
      <w:pPr>
        <w:pStyle w:val="Default"/>
        <w:jc w:val="center"/>
        <w:rPr>
          <w:i/>
          <w:iCs/>
          <w:color w:val="auto"/>
          <w:sz w:val="23"/>
          <w:szCs w:val="23"/>
        </w:rPr>
      </w:pPr>
    </w:p>
    <w:p w:rsidR="008649DE" w:rsidP="001C530C" w:rsidRDefault="008649DE" w14:paraId="73A4C323" w14:textId="77777777">
      <w:pPr>
        <w:pStyle w:val="Default"/>
        <w:jc w:val="center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A cura di Paolo Barbaro </w:t>
      </w:r>
      <w:r w:rsidR="0032393A">
        <w:rPr>
          <w:i/>
          <w:iCs/>
          <w:color w:val="auto"/>
          <w:sz w:val="23"/>
          <w:szCs w:val="23"/>
        </w:rPr>
        <w:t>e Claudia Cavatorta</w:t>
      </w:r>
    </w:p>
    <w:p w:rsidRPr="001C530C" w:rsidR="001C530C" w:rsidP="001C530C" w:rsidRDefault="008649DE" w14:paraId="14F68A76" w14:textId="77777777">
      <w:pPr>
        <w:pStyle w:val="Default"/>
        <w:jc w:val="center"/>
        <w:rPr>
          <w:b/>
          <w:sz w:val="23"/>
          <w:szCs w:val="23"/>
        </w:rPr>
      </w:pPr>
      <w:r>
        <w:rPr>
          <w:rFonts w:ascii="Helvetica" w:hAnsi="Helvetica" w:cs="Helvetica"/>
          <w:color w:val="222222"/>
          <w:sz w:val="18"/>
          <w:szCs w:val="18"/>
        </w:rPr>
        <w:br/>
      </w:r>
      <w:r w:rsidRPr="001C530C">
        <w:rPr>
          <w:b/>
          <w:sz w:val="23"/>
          <w:szCs w:val="23"/>
        </w:rPr>
        <w:t>Palazzo del Governatore, Parma</w:t>
      </w:r>
    </w:p>
    <w:p w:rsidRPr="00947755" w:rsidR="008649DE" w:rsidP="00947755" w:rsidRDefault="00C510EF" w14:paraId="73CB7DBC" w14:textId="77777777">
      <w:pPr>
        <w:pStyle w:val="Default"/>
        <w:jc w:val="center"/>
        <w:rPr>
          <w:b/>
          <w:bCs/>
          <w:sz w:val="23"/>
          <w:szCs w:val="23"/>
        </w:rPr>
      </w:pPr>
      <w:r w:rsidRPr="00F33F8E">
        <w:rPr>
          <w:b/>
          <w:bCs/>
          <w:sz w:val="23"/>
          <w:szCs w:val="23"/>
        </w:rPr>
        <w:t xml:space="preserve">17 dicembre 2022 – </w:t>
      </w:r>
      <w:r w:rsidRPr="00F33F8E" w:rsidR="0032393A">
        <w:rPr>
          <w:b/>
          <w:bCs/>
          <w:sz w:val="23"/>
          <w:szCs w:val="23"/>
        </w:rPr>
        <w:t>26</w:t>
      </w:r>
      <w:r w:rsidRPr="00F33F8E" w:rsidR="00DE0346">
        <w:rPr>
          <w:b/>
          <w:bCs/>
          <w:sz w:val="23"/>
          <w:szCs w:val="23"/>
        </w:rPr>
        <w:t xml:space="preserve"> </w:t>
      </w:r>
      <w:r w:rsidRPr="00F33F8E" w:rsidR="0032393A">
        <w:rPr>
          <w:b/>
          <w:bCs/>
          <w:sz w:val="23"/>
          <w:szCs w:val="23"/>
        </w:rPr>
        <w:t>febbraio</w:t>
      </w:r>
      <w:r w:rsidRPr="00F33F8E" w:rsidR="001C530C">
        <w:rPr>
          <w:b/>
          <w:bCs/>
          <w:sz w:val="23"/>
          <w:szCs w:val="23"/>
        </w:rPr>
        <w:t xml:space="preserve"> 2023</w:t>
      </w:r>
    </w:p>
    <w:p w:rsidR="008649DE" w:rsidP="008649DE" w:rsidRDefault="008649DE" w14:paraId="02EB378F" w14:textId="77777777">
      <w:pPr>
        <w:pStyle w:val="Default"/>
        <w:rPr>
          <w:sz w:val="23"/>
          <w:szCs w:val="23"/>
        </w:rPr>
      </w:pPr>
    </w:p>
    <w:p w:rsidR="00953442" w:rsidP="008649DE" w:rsidRDefault="00953442" w14:paraId="6A05A809" w14:textId="77777777">
      <w:pPr>
        <w:pStyle w:val="Default"/>
        <w:rPr>
          <w:sz w:val="23"/>
          <w:szCs w:val="23"/>
        </w:rPr>
      </w:pPr>
    </w:p>
    <w:p w:rsidRPr="00C455CC" w:rsidR="00E71589" w:rsidP="00E71589" w:rsidRDefault="00C510EF" w14:paraId="7B6A8B32" w14:textId="7E9F2476">
      <w:pPr>
        <w:pStyle w:val="Default"/>
        <w:jc w:val="both"/>
      </w:pPr>
      <w:r>
        <w:t>Nel trentennale della sua scomparsa anche Parma</w:t>
      </w:r>
      <w:r w:rsidR="008B1087">
        <w:t xml:space="preserve"> intende rendere omaggio a Luigi </w:t>
      </w:r>
      <w:proofErr w:type="spellStart"/>
      <w:r w:rsidR="008B1087">
        <w:t>Ghirri</w:t>
      </w:r>
      <w:proofErr w:type="spellEnd"/>
      <w:r w:rsidR="008B1087">
        <w:t>, uno dei più grandi maestri della fotografia i</w:t>
      </w:r>
      <w:r w:rsidR="00E71589">
        <w:t>taliana</w:t>
      </w:r>
      <w:r w:rsidR="00C455CC">
        <w:t xml:space="preserve"> </w:t>
      </w:r>
      <w:r w:rsidRPr="620A030D" w:rsidR="00C455CC">
        <w:rPr>
          <w:color w:val="auto"/>
        </w:rPr>
        <w:t>la cui fama ha oltrepassato i confini nazionali</w:t>
      </w:r>
      <w:r w:rsidR="00E71589">
        <w:t>, con “</w:t>
      </w:r>
      <w:r w:rsidRPr="620A030D" w:rsidR="00E71589">
        <w:rPr>
          <w:b/>
          <w:bCs/>
        </w:rPr>
        <w:t xml:space="preserve">Labirinti della visione. Luigi </w:t>
      </w:r>
      <w:proofErr w:type="spellStart"/>
      <w:r w:rsidRPr="620A030D" w:rsidR="00E71589">
        <w:rPr>
          <w:b/>
          <w:bCs/>
        </w:rPr>
        <w:t>Ghirri</w:t>
      </w:r>
      <w:proofErr w:type="spellEnd"/>
      <w:r w:rsidRPr="620A030D" w:rsidR="00E71589">
        <w:rPr>
          <w:b/>
          <w:bCs/>
        </w:rPr>
        <w:t xml:space="preserve"> 1991” </w:t>
      </w:r>
      <w:r w:rsidR="00C455CC">
        <w:t xml:space="preserve">una </w:t>
      </w:r>
      <w:r w:rsidRPr="620A030D" w:rsidR="00C455CC">
        <w:rPr>
          <w:b/>
          <w:bCs/>
        </w:rPr>
        <w:t>mostra originale</w:t>
      </w:r>
      <w:r w:rsidR="000D3E0A">
        <w:t xml:space="preserve">, visitabile </w:t>
      </w:r>
      <w:r w:rsidRPr="620A030D" w:rsidR="000D3E0A">
        <w:rPr>
          <w:b/>
          <w:bCs/>
        </w:rPr>
        <w:t>ad ingresso gratuito</w:t>
      </w:r>
      <w:r w:rsidR="000D3E0A">
        <w:t>,</w:t>
      </w:r>
      <w:r w:rsidRPr="620A030D" w:rsidR="00C455CC">
        <w:rPr>
          <w:b/>
          <w:bCs/>
        </w:rPr>
        <w:t xml:space="preserve"> </w:t>
      </w:r>
      <w:r w:rsidR="00E71589">
        <w:t xml:space="preserve">che sarà ospitata nelle sale di </w:t>
      </w:r>
      <w:r w:rsidRPr="620A030D" w:rsidR="00E71589">
        <w:rPr>
          <w:b/>
          <w:bCs/>
        </w:rPr>
        <w:t xml:space="preserve">Palazzo del Governatore </w:t>
      </w:r>
      <w:r w:rsidR="00E71589">
        <w:t>dal</w:t>
      </w:r>
      <w:r w:rsidRPr="620A030D" w:rsidR="000D3E0A">
        <w:rPr>
          <w:b/>
          <w:bCs/>
        </w:rPr>
        <w:t xml:space="preserve"> 17 dicembre 2022 fino al </w:t>
      </w:r>
      <w:r w:rsidRPr="620A030D" w:rsidR="0032393A">
        <w:rPr>
          <w:b/>
          <w:bCs/>
        </w:rPr>
        <w:t>26</w:t>
      </w:r>
      <w:r w:rsidRPr="620A030D" w:rsidR="00E71589">
        <w:rPr>
          <w:b/>
          <w:bCs/>
        </w:rPr>
        <w:t xml:space="preserve"> febbraio 2023.</w:t>
      </w:r>
    </w:p>
    <w:p w:rsidRPr="00E71589" w:rsidR="00E71589" w:rsidP="00E71589" w:rsidRDefault="00E71589" w14:paraId="5A39BBE3" w14:textId="77777777">
      <w:pPr>
        <w:pStyle w:val="Default"/>
        <w:jc w:val="both"/>
        <w:rPr>
          <w:sz w:val="10"/>
          <w:szCs w:val="10"/>
        </w:rPr>
      </w:pPr>
    </w:p>
    <w:p w:rsidRPr="00410BE3" w:rsidR="00E71589" w:rsidP="620A030D" w:rsidRDefault="00E71589" w14:paraId="5F9D0954" w14:textId="06E1128D">
      <w:pPr>
        <w:pStyle w:val="Normale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Bidi"/>
          <w:b w:val="0"/>
          <w:bCs w:val="0"/>
        </w:rPr>
      </w:pPr>
      <w:r w:rsidRPr="620A030D">
        <w:rPr>
          <w:rFonts w:asciiTheme="minorHAnsi" w:hAnsiTheme="minorHAnsi" w:cstheme="minorBidi"/>
          <w:color w:val="222222"/>
        </w:rPr>
        <w:t xml:space="preserve">L’iniziativa, organizzata dal </w:t>
      </w:r>
      <w:r w:rsidRPr="620A030D">
        <w:rPr>
          <w:rFonts w:asciiTheme="minorHAnsi" w:hAnsiTheme="minorHAnsi" w:cstheme="minorBidi"/>
          <w:b/>
          <w:bCs/>
          <w:color w:val="222222"/>
        </w:rPr>
        <w:t>Comune di Parma</w:t>
      </w:r>
      <w:r w:rsidRPr="620A030D">
        <w:rPr>
          <w:rFonts w:asciiTheme="minorHAnsi" w:hAnsiTheme="minorHAnsi" w:cstheme="minorBidi"/>
          <w:color w:val="222222"/>
        </w:rPr>
        <w:t xml:space="preserve"> </w:t>
      </w:r>
      <w:r w:rsidRPr="620A030D" w:rsidR="00253564">
        <w:rPr>
          <w:rFonts w:asciiTheme="minorHAnsi" w:hAnsiTheme="minorHAnsi" w:cstheme="minorBidi"/>
          <w:color w:val="222222"/>
        </w:rPr>
        <w:t>in collaborazione con</w:t>
      </w:r>
      <w:r w:rsidRPr="620A030D">
        <w:rPr>
          <w:rStyle w:val="Enfasigrassetto"/>
          <w:rFonts w:asciiTheme="minorHAnsi" w:hAnsiTheme="minorHAnsi" w:cstheme="minorBidi"/>
          <w:color w:val="222222"/>
          <w:bdr w:val="none" w:color="auto" w:sz="0" w:space="0" w:frame="1"/>
        </w:rPr>
        <w:t> CSAC – Centro Studi e Archivio della Comunicazione dell’Università di Parma</w:t>
      </w:r>
      <w:r w:rsidRPr="620A030D">
        <w:rPr>
          <w:rStyle w:val="Enfasigrassetto"/>
          <w:rFonts w:asciiTheme="minorHAnsi" w:hAnsiTheme="minorHAnsi" w:cstheme="minorBidi"/>
          <w:b w:val="0"/>
          <w:bCs w:val="0"/>
          <w:color w:val="222222"/>
          <w:bdr w:val="none" w:color="auto" w:sz="0" w:space="0" w:frame="1"/>
        </w:rPr>
        <w:t xml:space="preserve"> </w:t>
      </w:r>
      <w:r w:rsidRPr="620A030D" w:rsidR="00253564">
        <w:rPr>
          <w:rStyle w:val="Enfasigrassetto"/>
          <w:rFonts w:asciiTheme="minorHAnsi" w:hAnsiTheme="minorHAnsi" w:cstheme="minorBidi"/>
          <w:b w:val="0"/>
          <w:bCs w:val="0"/>
          <w:color w:val="222222"/>
          <w:bdr w:val="none" w:color="auto" w:sz="0" w:space="0" w:frame="1"/>
        </w:rPr>
        <w:t>e</w:t>
      </w:r>
      <w:r w:rsidRPr="620A030D">
        <w:rPr>
          <w:rStyle w:val="Enfasigrassetto"/>
          <w:rFonts w:asciiTheme="minorHAnsi" w:hAnsiTheme="minorHAnsi" w:cstheme="minorBidi"/>
          <w:color w:val="222222"/>
          <w:bdr w:val="none" w:color="auto" w:sz="0" w:space="0" w:frame="1"/>
        </w:rPr>
        <w:t xml:space="preserve"> Archivio Eredi Luigi </w:t>
      </w:r>
      <w:proofErr w:type="spellStart"/>
      <w:r w:rsidRPr="620A030D">
        <w:rPr>
          <w:rStyle w:val="Enfasigrassetto"/>
          <w:rFonts w:asciiTheme="minorHAnsi" w:hAnsiTheme="minorHAnsi" w:cstheme="minorBidi"/>
          <w:color w:val="222222"/>
          <w:bdr w:val="none" w:color="auto" w:sz="0" w:space="0" w:frame="1"/>
        </w:rPr>
        <w:t>Ghirri</w:t>
      </w:r>
      <w:proofErr w:type="spellEnd"/>
      <w:r w:rsidRPr="620A030D">
        <w:rPr>
          <w:rStyle w:val="Enfasigrassetto"/>
          <w:rFonts w:asciiTheme="minorHAnsi" w:hAnsiTheme="minorHAnsi" w:cstheme="minorBidi"/>
          <w:b w:val="0"/>
          <w:bCs w:val="0"/>
          <w:color w:val="222222"/>
          <w:bdr w:val="none" w:color="auto" w:sz="0" w:space="0" w:frame="1"/>
        </w:rPr>
        <w:t>,</w:t>
      </w:r>
      <w:r w:rsidRPr="620A030D">
        <w:rPr>
          <w:rStyle w:val="Enfasigrassetto"/>
          <w:rFonts w:asciiTheme="minorHAnsi" w:hAnsiTheme="minorHAnsi" w:cstheme="minorBidi"/>
          <w:color w:val="222222"/>
          <w:bdr w:val="none" w:color="auto" w:sz="0" w:space="0" w:frame="1"/>
        </w:rPr>
        <w:t xml:space="preserve"> </w:t>
      </w:r>
      <w:r w:rsidRPr="620A030D">
        <w:rPr>
          <w:rFonts w:asciiTheme="minorHAnsi" w:hAnsiTheme="minorHAnsi" w:cstheme="minorBidi"/>
        </w:rPr>
        <w:t>si iscrive nel</w:t>
      </w:r>
      <w:r w:rsidRPr="620A030D">
        <w:rPr>
          <w:rFonts w:asciiTheme="minorHAnsi" w:hAnsiTheme="minorHAnsi" w:cstheme="minorBidi"/>
          <w:b/>
          <w:bCs/>
        </w:rPr>
        <w:t xml:space="preserve"> </w:t>
      </w:r>
      <w:r w:rsidRPr="620A030D">
        <w:rPr>
          <w:rFonts w:asciiTheme="minorHAnsi" w:hAnsiTheme="minorHAnsi" w:cstheme="minorBidi"/>
        </w:rPr>
        <w:t xml:space="preserve">ricco calendario di eventi del progetto </w:t>
      </w:r>
      <w:r w:rsidRPr="620A030D">
        <w:rPr>
          <w:rFonts w:asciiTheme="minorHAnsi" w:hAnsiTheme="minorHAnsi" w:cstheme="minorBidi"/>
          <w:b/>
          <w:bCs/>
        </w:rPr>
        <w:t>“Vedere Oltre” </w:t>
      </w:r>
      <w:r w:rsidRPr="620A030D">
        <w:rPr>
          <w:rFonts w:asciiTheme="minorHAnsi" w:hAnsiTheme="minorHAnsi" w:cstheme="minorBidi"/>
        </w:rPr>
        <w:t>promosso dall</w:t>
      </w:r>
      <w:r w:rsidRPr="620A030D" w:rsidR="006D7A96">
        <w:rPr>
          <w:rFonts w:asciiTheme="minorHAnsi" w:hAnsiTheme="minorHAnsi" w:cstheme="minorBidi"/>
        </w:rPr>
        <w:t>e</w:t>
      </w:r>
      <w:r w:rsidRPr="620A030D">
        <w:rPr>
          <w:rFonts w:asciiTheme="minorHAnsi" w:hAnsiTheme="minorHAnsi" w:cstheme="minorBidi"/>
        </w:rPr>
        <w:t xml:space="preserve"> città di Reggio Emilia</w:t>
      </w:r>
      <w:r w:rsidRPr="620A030D" w:rsidR="00253564">
        <w:rPr>
          <w:rFonts w:asciiTheme="minorHAnsi" w:hAnsiTheme="minorHAnsi" w:cstheme="minorBidi"/>
        </w:rPr>
        <w:t>,</w:t>
      </w:r>
      <w:r w:rsidRPr="620A030D">
        <w:rPr>
          <w:rFonts w:asciiTheme="minorHAnsi" w:hAnsiTheme="minorHAnsi" w:cstheme="minorBidi"/>
        </w:rPr>
        <w:t> Modena e Parma</w:t>
      </w:r>
      <w:r w:rsidRPr="620A030D" w:rsidR="00253564">
        <w:rPr>
          <w:rFonts w:asciiTheme="minorHAnsi" w:hAnsiTheme="minorHAnsi" w:cstheme="minorBidi"/>
        </w:rPr>
        <w:t xml:space="preserve">, </w:t>
      </w:r>
      <w:r w:rsidRPr="620A030D" w:rsidR="00410BE3">
        <w:rPr>
          <w:rFonts w:asciiTheme="minorHAnsi" w:hAnsiTheme="minorHAnsi" w:cstheme="minorBidi"/>
        </w:rPr>
        <w:t xml:space="preserve">alle quali Luigi </w:t>
      </w:r>
      <w:proofErr w:type="spellStart"/>
      <w:r w:rsidRPr="620A030D" w:rsidR="00410BE3">
        <w:rPr>
          <w:rFonts w:asciiTheme="minorHAnsi" w:hAnsiTheme="minorHAnsi" w:cstheme="minorBidi"/>
        </w:rPr>
        <w:t>Ghirri</w:t>
      </w:r>
      <w:proofErr w:type="spellEnd"/>
      <w:r w:rsidRPr="620A030D" w:rsidR="00410BE3">
        <w:rPr>
          <w:rFonts w:asciiTheme="minorHAnsi" w:hAnsiTheme="minorHAnsi" w:cstheme="minorBidi"/>
        </w:rPr>
        <w:t xml:space="preserve"> era particolarmente legato e fondamentali per la sua produzione artistica,</w:t>
      </w:r>
      <w:r w:rsidRPr="620A030D">
        <w:rPr>
          <w:rFonts w:asciiTheme="minorHAnsi" w:hAnsiTheme="minorHAnsi" w:cstheme="minorBidi"/>
        </w:rPr>
        <w:t xml:space="preserve"> con il sostegno della </w:t>
      </w:r>
      <w:r w:rsidRPr="620A030D">
        <w:rPr>
          <w:rFonts w:asciiTheme="minorHAnsi" w:hAnsiTheme="minorHAnsi" w:cstheme="minorBidi"/>
          <w:b/>
          <w:bCs/>
        </w:rPr>
        <w:t>Regione Emilia-Romagna</w:t>
      </w:r>
      <w:r w:rsidRPr="620A030D">
        <w:rPr>
          <w:rFonts w:asciiTheme="minorHAnsi" w:hAnsiTheme="minorHAnsi" w:cstheme="minorBidi"/>
        </w:rPr>
        <w:t xml:space="preserve"> e di </w:t>
      </w:r>
      <w:r w:rsidRPr="620A030D">
        <w:rPr>
          <w:rFonts w:asciiTheme="minorHAnsi" w:hAnsiTheme="minorHAnsi" w:cstheme="minorBidi"/>
          <w:b/>
          <w:bCs/>
        </w:rPr>
        <w:t>APT Servizi Emilia-Romagna</w:t>
      </w:r>
      <w:r w:rsidRPr="620A030D">
        <w:rPr>
          <w:rFonts w:asciiTheme="minorHAnsi" w:hAnsiTheme="minorHAnsi" w:cstheme="minorBidi"/>
        </w:rPr>
        <w:t>.</w:t>
      </w:r>
      <w:r w:rsidRPr="00E71589">
        <w:rPr>
          <w:rFonts w:ascii="Calibri" w:hAnsi="Calibri"/>
        </w:rPr>
        <w:t> </w:t>
      </w:r>
    </w:p>
    <w:p w:rsidRPr="00E71589" w:rsidR="00E71589" w:rsidP="00E71589" w:rsidRDefault="00E71589" w14:paraId="41C8F396" w14:textId="77777777">
      <w:pPr>
        <w:pStyle w:val="Default"/>
        <w:jc w:val="both"/>
        <w:rPr>
          <w:sz w:val="10"/>
          <w:szCs w:val="10"/>
        </w:rPr>
      </w:pPr>
    </w:p>
    <w:p w:rsidRPr="00C510EF" w:rsidR="008649DE" w:rsidP="00E71589" w:rsidRDefault="008649DE" w14:paraId="4FCC1176" w14:textId="77777777">
      <w:pPr>
        <w:pStyle w:val="Default"/>
        <w:jc w:val="both"/>
      </w:pPr>
      <w:r w:rsidRPr="00C510EF">
        <w:t>L’esposizione</w:t>
      </w:r>
      <w:r w:rsidR="000C6D60">
        <w:t xml:space="preserve">, curata da </w:t>
      </w:r>
      <w:r w:rsidRPr="000C6D60" w:rsidR="000C6D60">
        <w:rPr>
          <w:b/>
        </w:rPr>
        <w:t>Paolo Barbaro</w:t>
      </w:r>
      <w:r w:rsidR="0032393A">
        <w:rPr>
          <w:b/>
        </w:rPr>
        <w:t xml:space="preserve"> e Cl</w:t>
      </w:r>
      <w:r w:rsidR="00DE0346">
        <w:rPr>
          <w:b/>
        </w:rPr>
        <w:t>a</w:t>
      </w:r>
      <w:r w:rsidR="0032393A">
        <w:rPr>
          <w:b/>
        </w:rPr>
        <w:t>udia Cavatorta</w:t>
      </w:r>
      <w:r w:rsidR="000C6D60">
        <w:t>,</w:t>
      </w:r>
      <w:r w:rsidR="00E71589">
        <w:t xml:space="preserve"> </w:t>
      </w:r>
      <w:r w:rsidRPr="00C510EF">
        <w:t xml:space="preserve">prende le mosse dalle fotografie che Luigi </w:t>
      </w:r>
      <w:proofErr w:type="spellStart"/>
      <w:r w:rsidRPr="00C510EF">
        <w:t>Ghirri</w:t>
      </w:r>
      <w:proofErr w:type="spellEnd"/>
      <w:r w:rsidRPr="00C510EF">
        <w:t xml:space="preserve"> lasciò al CSAC in occasione della pubblicazione del volume “Viaggio dentro un antico labirinto”, realizzato con Arturo Carlo </w:t>
      </w:r>
      <w:proofErr w:type="spellStart"/>
      <w:r w:rsidRPr="00C510EF">
        <w:t>Quintavalle</w:t>
      </w:r>
      <w:proofErr w:type="spellEnd"/>
      <w:r w:rsidRPr="00C510EF">
        <w:t xml:space="preserve"> e pubblicato nel 1991, in sostanza l’ultima monografia del grande fot</w:t>
      </w:r>
      <w:r w:rsidR="00E71589">
        <w:t>ografo</w:t>
      </w:r>
      <w:r w:rsidRPr="00C510EF">
        <w:t xml:space="preserve"> che sarebbe scomparso nel febbraio dell’anno seguente. Le </w:t>
      </w:r>
      <w:r w:rsidRPr="0057619F">
        <w:rPr>
          <w:b/>
        </w:rPr>
        <w:t>153 fotografie</w:t>
      </w:r>
      <w:r w:rsidRPr="00C510EF">
        <w:t xml:space="preserve"> che costituiscono il </w:t>
      </w:r>
      <w:r w:rsidR="0057619F">
        <w:rPr>
          <w:b/>
        </w:rPr>
        <w:t xml:space="preserve">nucleo </w:t>
      </w:r>
      <w:r w:rsidRPr="0057619F">
        <w:rPr>
          <w:b/>
        </w:rPr>
        <w:t>della mostra</w:t>
      </w:r>
      <w:r w:rsidRPr="00C510EF">
        <w:t xml:space="preserve"> erano state realizzate da </w:t>
      </w:r>
      <w:proofErr w:type="spellStart"/>
      <w:r w:rsidRPr="00C510EF">
        <w:t>Ghirri</w:t>
      </w:r>
      <w:proofErr w:type="spellEnd"/>
      <w:r w:rsidRPr="00C510EF">
        <w:t xml:space="preserve"> per allestire il </w:t>
      </w:r>
      <w:proofErr w:type="spellStart"/>
      <w:r w:rsidRPr="00C510EF">
        <w:rPr>
          <w:i/>
          <w:iCs/>
        </w:rPr>
        <w:t>mockup</w:t>
      </w:r>
      <w:proofErr w:type="spellEnd"/>
      <w:r w:rsidRPr="00C510EF">
        <w:rPr>
          <w:i/>
          <w:iCs/>
        </w:rPr>
        <w:t xml:space="preserve"> </w:t>
      </w:r>
      <w:r w:rsidRPr="00C510EF">
        <w:t xml:space="preserve">del libro: le stampe erano strumento per progettare l’impaginazione, media per imporre il controllo accurato della resa tipografica delle immagini, ma soprattutto strumento di dialogo con </w:t>
      </w:r>
      <w:proofErr w:type="spellStart"/>
      <w:r w:rsidRPr="00C510EF">
        <w:t>Quintavalle</w:t>
      </w:r>
      <w:proofErr w:type="spellEnd"/>
      <w:r w:rsidRPr="00C510EF">
        <w:t xml:space="preserve"> per la stesura del testo. </w:t>
      </w:r>
    </w:p>
    <w:p w:rsidR="008649DE" w:rsidP="00E71589" w:rsidRDefault="008649DE" w14:paraId="6318CDB5" w14:textId="77777777">
      <w:pPr>
        <w:pStyle w:val="Default"/>
        <w:jc w:val="both"/>
      </w:pPr>
      <w:r w:rsidRPr="00C510EF">
        <w:t xml:space="preserve">Le fotografie connesse al libro, esposte rispettando i capitoli di quell’opera, saranno poste in rapporto con altre immagini, altri aspetti della ricerca </w:t>
      </w:r>
      <w:proofErr w:type="spellStart"/>
      <w:r w:rsidRPr="00C510EF">
        <w:t>ghirriana</w:t>
      </w:r>
      <w:proofErr w:type="spellEnd"/>
      <w:r w:rsidRPr="00C510EF">
        <w:t xml:space="preserve"> che si svilupparono in rapporto al progetto del CSAC. </w:t>
      </w:r>
      <w:r w:rsidR="00FC309D">
        <w:t xml:space="preserve">Ad </w:t>
      </w:r>
      <w:r w:rsidRPr="00175DFB" w:rsidR="00FC309D">
        <w:rPr>
          <w:b/>
        </w:rPr>
        <w:t>affiancar</w:t>
      </w:r>
      <w:r w:rsidRPr="00175DFB">
        <w:rPr>
          <w:b/>
        </w:rPr>
        <w:t xml:space="preserve">e </w:t>
      </w:r>
      <w:r w:rsidRPr="00175DFB" w:rsidR="00FC309D">
        <w:rPr>
          <w:b/>
        </w:rPr>
        <w:t xml:space="preserve">il </w:t>
      </w:r>
      <w:r w:rsidRPr="00175DFB" w:rsidR="00FC309D">
        <w:rPr>
          <w:b/>
          <w:i/>
        </w:rPr>
        <w:t>corpus</w:t>
      </w:r>
      <w:r w:rsidRPr="00175DFB" w:rsidR="00FC309D">
        <w:rPr>
          <w:b/>
        </w:rPr>
        <w:t xml:space="preserve"> centrale</w:t>
      </w:r>
      <w:r w:rsidR="00FC309D">
        <w:t xml:space="preserve"> della mostra sarà</w:t>
      </w:r>
      <w:r w:rsidR="00B143C0">
        <w:t>, infatti,</w:t>
      </w:r>
      <w:r w:rsidR="00FC309D">
        <w:t xml:space="preserve"> </w:t>
      </w:r>
      <w:r w:rsidRPr="00175DFB" w:rsidR="00FC309D">
        <w:rPr>
          <w:b/>
        </w:rPr>
        <w:t>una selezione di</w:t>
      </w:r>
      <w:r w:rsidRPr="00175DFB">
        <w:rPr>
          <w:b/>
        </w:rPr>
        <w:t xml:space="preserve"> fotografie </w:t>
      </w:r>
      <w:r w:rsidRPr="00175DFB" w:rsidR="00FC309D">
        <w:rPr>
          <w:b/>
        </w:rPr>
        <w:t xml:space="preserve">di </w:t>
      </w:r>
      <w:proofErr w:type="spellStart"/>
      <w:r w:rsidRPr="00175DFB" w:rsidR="00FC309D">
        <w:rPr>
          <w:b/>
        </w:rPr>
        <w:t>Ghirri</w:t>
      </w:r>
      <w:proofErr w:type="spellEnd"/>
      <w:r w:rsidR="00FC309D">
        <w:t xml:space="preserve"> tratta </w:t>
      </w:r>
      <w:r w:rsidRPr="00C510EF">
        <w:t xml:space="preserve">dalle </w:t>
      </w:r>
      <w:r w:rsidRPr="00175DFB">
        <w:rPr>
          <w:b/>
        </w:rPr>
        <w:t>serie degli anni Settanta</w:t>
      </w:r>
      <w:r w:rsidRPr="00C510EF">
        <w:t xml:space="preserve"> (da </w:t>
      </w:r>
      <w:r w:rsidRPr="00C510EF">
        <w:rPr>
          <w:i/>
          <w:iCs/>
        </w:rPr>
        <w:t>Colazione sull’erba</w:t>
      </w:r>
      <w:r w:rsidRPr="00C510EF">
        <w:t xml:space="preserve">, </w:t>
      </w:r>
      <w:r w:rsidRPr="00C510EF">
        <w:rPr>
          <w:i/>
          <w:iCs/>
        </w:rPr>
        <w:t xml:space="preserve">Paesaggi di cartone, </w:t>
      </w:r>
      <w:proofErr w:type="spellStart"/>
      <w:r w:rsidRPr="00C510EF">
        <w:rPr>
          <w:i/>
          <w:iCs/>
        </w:rPr>
        <w:t>Kodachrome</w:t>
      </w:r>
      <w:proofErr w:type="spellEnd"/>
      <w:r w:rsidRPr="00C510EF">
        <w:t xml:space="preserve">), da </w:t>
      </w:r>
      <w:r w:rsidRPr="00175DFB">
        <w:rPr>
          <w:b/>
        </w:rPr>
        <w:t>documenti della relazione tra il fotografo e l’artista Franco Guerzoni</w:t>
      </w:r>
      <w:r w:rsidRPr="00C510EF">
        <w:t xml:space="preserve">, </w:t>
      </w:r>
      <w:r w:rsidR="0032393A">
        <w:t xml:space="preserve">da </w:t>
      </w:r>
      <w:r w:rsidRPr="0032393A" w:rsidR="0032393A">
        <w:rPr>
          <w:b/>
        </w:rPr>
        <w:t>fotografie storiche del paesaggio</w:t>
      </w:r>
      <w:r w:rsidR="0032393A">
        <w:t xml:space="preserve"> italiano da </w:t>
      </w:r>
      <w:proofErr w:type="spellStart"/>
      <w:r w:rsidR="0032393A">
        <w:t>Ghirri</w:t>
      </w:r>
      <w:proofErr w:type="spellEnd"/>
      <w:r w:rsidR="0032393A">
        <w:t xml:space="preserve"> scelte e conferite al CSAC, </w:t>
      </w:r>
      <w:r w:rsidRPr="00C510EF">
        <w:t xml:space="preserve">dalle </w:t>
      </w:r>
      <w:r w:rsidRPr="00175DFB">
        <w:rPr>
          <w:b/>
        </w:rPr>
        <w:t>Polaroid di grande formato</w:t>
      </w:r>
      <w:r w:rsidRPr="00C510EF">
        <w:t xml:space="preserve">, spettacolari pezzi unici che nel 1981 testimoniavano dello snodo in atto nell’opera del fotografo tra avanguardie post-dada e ripresa di una riflessione sulla veduta. </w:t>
      </w:r>
    </w:p>
    <w:p w:rsidRPr="00410BE3" w:rsidR="00410BE3" w:rsidP="00E71589" w:rsidRDefault="00410BE3" w14:paraId="72A3D3EC" w14:textId="77777777">
      <w:pPr>
        <w:pStyle w:val="Default"/>
        <w:jc w:val="both"/>
        <w:rPr>
          <w:sz w:val="10"/>
          <w:szCs w:val="10"/>
        </w:rPr>
      </w:pPr>
    </w:p>
    <w:p w:rsidRPr="00C510EF" w:rsidR="008649DE" w:rsidP="00E71589" w:rsidRDefault="008649DE" w14:paraId="5099AA61" w14:textId="77777777">
      <w:pPr>
        <w:pStyle w:val="Default"/>
        <w:jc w:val="both"/>
      </w:pPr>
      <w:r w:rsidRPr="00C510EF">
        <w:t xml:space="preserve">L’esposizione intende </w:t>
      </w:r>
      <w:r w:rsidR="00253564">
        <w:t xml:space="preserve">ricordare </w:t>
      </w:r>
      <w:r w:rsidRPr="00C510EF">
        <w:t xml:space="preserve">quanto il rapporto di </w:t>
      </w:r>
      <w:proofErr w:type="spellStart"/>
      <w:r w:rsidRPr="00C510EF">
        <w:t>Ghirri</w:t>
      </w:r>
      <w:proofErr w:type="spellEnd"/>
      <w:r w:rsidRPr="00C510EF">
        <w:t xml:space="preserve"> con</w:t>
      </w:r>
      <w:r w:rsidR="00253564">
        <w:t xml:space="preserve"> Parma</w:t>
      </w:r>
      <w:r w:rsidRPr="00C510EF">
        <w:t xml:space="preserve"> sia stato articolato e fecondo</w:t>
      </w:r>
      <w:r w:rsidR="00410BE3">
        <w:t xml:space="preserve"> offrendo all’autore stesso </w:t>
      </w:r>
      <w:r w:rsidRPr="00C510EF" w:rsidR="00410BE3">
        <w:t>modelli con cui confrontarsi</w:t>
      </w:r>
      <w:r w:rsidRPr="00C510EF">
        <w:t xml:space="preserve">: </w:t>
      </w:r>
      <w:proofErr w:type="spellStart"/>
      <w:r w:rsidRPr="00C510EF">
        <w:t>Ghirri</w:t>
      </w:r>
      <w:proofErr w:type="spellEnd"/>
      <w:r w:rsidRPr="00C510EF">
        <w:t xml:space="preserve"> seguiva e si nutriva delle iniziative dell’Università</w:t>
      </w:r>
      <w:r w:rsidR="00253564">
        <w:t xml:space="preserve"> di Parma</w:t>
      </w:r>
      <w:r w:rsidRPr="00C510EF">
        <w:t xml:space="preserve"> trovando conferma alla sua riflessione sull’immagine nelle foto americane della </w:t>
      </w:r>
      <w:r w:rsidRPr="00C510EF">
        <w:rPr>
          <w:i/>
          <w:iCs/>
        </w:rPr>
        <w:t xml:space="preserve">Farm Security Administration </w:t>
      </w:r>
      <w:r w:rsidRPr="00C510EF">
        <w:t xml:space="preserve">(esposte alla Sala delle Scuderie nel 1975) e nella </w:t>
      </w:r>
      <w:r w:rsidRPr="00C510EF">
        <w:rPr>
          <w:i/>
          <w:iCs/>
        </w:rPr>
        <w:t xml:space="preserve">New </w:t>
      </w:r>
      <w:proofErr w:type="spellStart"/>
      <w:r w:rsidRPr="00C510EF">
        <w:rPr>
          <w:i/>
          <w:iCs/>
        </w:rPr>
        <w:t>Photography</w:t>
      </w:r>
      <w:proofErr w:type="spellEnd"/>
      <w:r w:rsidRPr="00C510EF">
        <w:rPr>
          <w:i/>
          <w:iCs/>
        </w:rPr>
        <w:t xml:space="preserve"> USA </w:t>
      </w:r>
      <w:r w:rsidRPr="00C510EF">
        <w:t xml:space="preserve">(Lee </w:t>
      </w:r>
      <w:proofErr w:type="spellStart"/>
      <w:r w:rsidRPr="00C510EF">
        <w:t>Friedlander</w:t>
      </w:r>
      <w:proofErr w:type="spellEnd"/>
      <w:r w:rsidRPr="00C510EF">
        <w:t>, Rob</w:t>
      </w:r>
      <w:r w:rsidR="00410BE3">
        <w:t xml:space="preserve">ert Frank </w:t>
      </w:r>
      <w:r w:rsidRPr="00C510EF">
        <w:t>esposte nel 1972) come nelle immagini del paesaggio italiano di Bruno</w:t>
      </w:r>
      <w:r w:rsidR="00410BE3">
        <w:t xml:space="preserve"> Stefani (mostra CSAC del 1977)</w:t>
      </w:r>
      <w:r w:rsidRPr="00C510EF">
        <w:t xml:space="preserve">. Infine, </w:t>
      </w:r>
      <w:proofErr w:type="spellStart"/>
      <w:r w:rsidRPr="00C510EF">
        <w:t>Ghirri</w:t>
      </w:r>
      <w:proofErr w:type="spellEnd"/>
      <w:r w:rsidRPr="00C510EF">
        <w:t xml:space="preserve"> contribuì all’incremento dei fondi storici del CSAC procurando agli archivi dell’Università fotografie dell’Ottocento, del primo Novecento, scelte con sguardo da attento storico, allo stesso tempo nitidamente autoriale. </w:t>
      </w:r>
    </w:p>
    <w:p w:rsidRPr="00C510EF" w:rsidR="008649DE" w:rsidP="00E71589" w:rsidRDefault="008649DE" w14:paraId="275A0118" w14:textId="79A03992">
      <w:pPr>
        <w:pStyle w:val="Default"/>
        <w:jc w:val="both"/>
      </w:pPr>
      <w:r>
        <w:lastRenderedPageBreak/>
        <w:t xml:space="preserve">Le </w:t>
      </w:r>
      <w:r w:rsidRPr="620A030D">
        <w:rPr>
          <w:b/>
          <w:bCs/>
        </w:rPr>
        <w:t>oltre 200 immagini</w:t>
      </w:r>
      <w:r>
        <w:t xml:space="preserve"> che costituiscono quindi il </w:t>
      </w:r>
      <w:r w:rsidRPr="620A030D">
        <w:rPr>
          <w:b/>
          <w:bCs/>
        </w:rPr>
        <w:t>progetto</w:t>
      </w:r>
      <w:r w:rsidRPr="620A030D" w:rsidR="00F33F8E">
        <w:rPr>
          <w:b/>
          <w:bCs/>
        </w:rPr>
        <w:t xml:space="preserve"> </w:t>
      </w:r>
      <w:r w:rsidRPr="620A030D" w:rsidR="00F33F8E">
        <w:rPr>
          <w:rFonts w:eastAsiaTheme="minorEastAsia"/>
          <w:b/>
          <w:bCs/>
          <w:color w:val="000000" w:themeColor="text1"/>
        </w:rPr>
        <w:t>complessivo</w:t>
      </w:r>
      <w:r w:rsidRPr="620A030D">
        <w:rPr>
          <w:rFonts w:eastAsiaTheme="minorEastAsia"/>
          <w:b/>
          <w:bCs/>
          <w:color w:val="000000" w:themeColor="text1"/>
        </w:rPr>
        <w:t xml:space="preserve"> </w:t>
      </w:r>
      <w:r w:rsidRPr="620A030D">
        <w:rPr>
          <w:b/>
          <w:bCs/>
        </w:rPr>
        <w:t>della mostra “Labirinti della visione</w:t>
      </w:r>
      <w:r w:rsidRPr="620A030D" w:rsidR="00410BE3">
        <w:rPr>
          <w:b/>
          <w:bCs/>
        </w:rPr>
        <w:t xml:space="preserve">. Luigi </w:t>
      </w:r>
      <w:proofErr w:type="spellStart"/>
      <w:r w:rsidRPr="620A030D" w:rsidR="00410BE3">
        <w:rPr>
          <w:b/>
          <w:bCs/>
        </w:rPr>
        <w:t>Ghirri</w:t>
      </w:r>
      <w:proofErr w:type="spellEnd"/>
      <w:r w:rsidRPr="620A030D" w:rsidR="00410BE3">
        <w:rPr>
          <w:b/>
          <w:bCs/>
        </w:rPr>
        <w:t xml:space="preserve"> 1991</w:t>
      </w:r>
      <w:r w:rsidRPr="620A030D">
        <w:rPr>
          <w:b/>
          <w:bCs/>
        </w:rPr>
        <w:t>”</w:t>
      </w:r>
      <w:r>
        <w:t xml:space="preserve">, tutte </w:t>
      </w:r>
      <w:r w:rsidRPr="620A030D">
        <w:rPr>
          <w:b/>
          <w:bCs/>
        </w:rPr>
        <w:t>provenienti dalle raccolte della Sezione Fotografia del CSAC</w:t>
      </w:r>
      <w:r>
        <w:t xml:space="preserve">, mostreranno quindi </w:t>
      </w:r>
      <w:r w:rsidRPr="620A030D">
        <w:rPr>
          <w:b/>
          <w:bCs/>
        </w:rPr>
        <w:t xml:space="preserve">percorsi nell’opera di Luigi </w:t>
      </w:r>
      <w:proofErr w:type="spellStart"/>
      <w:r w:rsidRPr="620A030D">
        <w:rPr>
          <w:b/>
          <w:bCs/>
        </w:rPr>
        <w:t>Ghirri</w:t>
      </w:r>
      <w:proofErr w:type="spellEnd"/>
      <w:r w:rsidRPr="620A030D">
        <w:rPr>
          <w:b/>
          <w:bCs/>
        </w:rPr>
        <w:t xml:space="preserve"> e nei modelli da lui individuati dentro e fuori la propria produzione</w:t>
      </w:r>
      <w:r>
        <w:t>: le sue fotografie ma anche immagini da lui amate o che sono sta</w:t>
      </w:r>
      <w:r w:rsidR="00410BE3">
        <w:t>te occasione di sue riflessioni -</w:t>
      </w:r>
      <w:r>
        <w:t xml:space="preserve"> quelle documentarie di </w:t>
      </w:r>
      <w:proofErr w:type="spellStart"/>
      <w:r>
        <w:t>Dorothea</w:t>
      </w:r>
      <w:proofErr w:type="spellEnd"/>
      <w:r>
        <w:t xml:space="preserve"> Lange, di </w:t>
      </w:r>
      <w:proofErr w:type="spellStart"/>
      <w:r>
        <w:t>Walker</w:t>
      </w:r>
      <w:proofErr w:type="spellEnd"/>
      <w:r>
        <w:t xml:space="preserve"> Evans, quel</w:t>
      </w:r>
      <w:r w:rsidRPr="620A030D">
        <w:rPr>
          <w:rFonts w:eastAsiaTheme="minorEastAsia"/>
          <w:color w:val="000000" w:themeColor="text1"/>
        </w:rPr>
        <w:t>l</w:t>
      </w:r>
      <w:r w:rsidRPr="620A030D" w:rsidR="006D7A96">
        <w:rPr>
          <w:rFonts w:eastAsiaTheme="minorEastAsia"/>
          <w:color w:val="000000" w:themeColor="text1"/>
        </w:rPr>
        <w:t>e</w:t>
      </w:r>
      <w:r>
        <w:t xml:space="preserve"> che inseguivano la bellezza del paesaggio dei Fratelli </w:t>
      </w:r>
      <w:proofErr w:type="spellStart"/>
      <w:r>
        <w:t>Alinari</w:t>
      </w:r>
      <w:proofErr w:type="spellEnd"/>
      <w:r>
        <w:t xml:space="preserve">, di Carlo </w:t>
      </w:r>
      <w:proofErr w:type="spellStart"/>
      <w:r>
        <w:t>Naya</w:t>
      </w:r>
      <w:proofErr w:type="spellEnd"/>
      <w:r>
        <w:t>, quelle che ridefinirono la percezione di quel paesaggio in chiav</w:t>
      </w:r>
      <w:r w:rsidR="00B76412">
        <w:t>e post-Bauhaus di Bruno Stefani -</w:t>
      </w:r>
      <w:r>
        <w:t xml:space="preserve"> </w:t>
      </w:r>
      <w:r w:rsidRPr="620A030D">
        <w:rPr>
          <w:b/>
          <w:bCs/>
        </w:rPr>
        <w:t>a comporre come un labirinto di specchi dove sarà possibile incontrare impreviste consonanze</w:t>
      </w:r>
      <w:r>
        <w:t xml:space="preserve">. </w:t>
      </w:r>
    </w:p>
    <w:p w:rsidRPr="00B76412" w:rsidR="00953442" w:rsidP="00E71589" w:rsidRDefault="00953442" w14:paraId="0D0B940D" w14:textId="77777777">
      <w:pPr>
        <w:pStyle w:val="Default"/>
        <w:jc w:val="both"/>
        <w:rPr>
          <w:sz w:val="10"/>
          <w:szCs w:val="10"/>
        </w:rPr>
      </w:pPr>
    </w:p>
    <w:p w:rsidR="00C455CC" w:rsidP="00C455CC" w:rsidRDefault="008649DE" w14:paraId="08AFCBC1" w14:textId="77777777">
      <w:pPr>
        <w:pStyle w:val="Default"/>
        <w:jc w:val="both"/>
      </w:pPr>
      <w:r w:rsidRPr="00C510EF">
        <w:t>L</w:t>
      </w:r>
      <w:r w:rsidR="00253564">
        <w:t>’esposizione sarà a</w:t>
      </w:r>
      <w:r w:rsidR="00214304">
        <w:t xml:space="preserve">rricchita </w:t>
      </w:r>
      <w:r w:rsidR="00253564">
        <w:t xml:space="preserve">da un </w:t>
      </w:r>
      <w:r w:rsidRPr="00253564" w:rsidR="00253564">
        <w:rPr>
          <w:b/>
        </w:rPr>
        <w:t>calendario di eventi collaterali</w:t>
      </w:r>
      <w:r w:rsidR="00253564">
        <w:t xml:space="preserve">, tra cui </w:t>
      </w:r>
      <w:r w:rsidRPr="00253564" w:rsidR="00253564">
        <w:rPr>
          <w:b/>
        </w:rPr>
        <w:t xml:space="preserve">laboratori fotografici per bambini </w:t>
      </w:r>
      <w:r w:rsidR="00253564">
        <w:t xml:space="preserve">e </w:t>
      </w:r>
      <w:r w:rsidRPr="000D3E0A">
        <w:rPr>
          <w:b/>
        </w:rPr>
        <w:t>incontri di approfondimento</w:t>
      </w:r>
      <w:r w:rsidRPr="000D3E0A" w:rsidR="00B76412">
        <w:rPr>
          <w:b/>
        </w:rPr>
        <w:t xml:space="preserve"> aperti al pubblico</w:t>
      </w:r>
      <w:r w:rsidR="00B76412">
        <w:t xml:space="preserve"> che vedranno studiosi ed esperti</w:t>
      </w:r>
      <w:r w:rsidRPr="00C510EF">
        <w:t xml:space="preserve"> </w:t>
      </w:r>
      <w:r w:rsidRPr="00B76412" w:rsidR="00B76412">
        <w:t xml:space="preserve">riflettere sull'opera </w:t>
      </w:r>
      <w:proofErr w:type="spellStart"/>
      <w:r w:rsidRPr="00B76412" w:rsidR="00B76412">
        <w:t>ghirriana</w:t>
      </w:r>
      <w:proofErr w:type="spellEnd"/>
      <w:r w:rsidRPr="00B76412" w:rsidR="00B76412">
        <w:t xml:space="preserve"> e sul grande impatto che questa ebbe sulla cultura, non solo visiva, del secondo Novecento. </w:t>
      </w:r>
      <w:r w:rsidR="00253564">
        <w:rPr>
          <w:b/>
        </w:rPr>
        <w:t xml:space="preserve">Primo appuntamento </w:t>
      </w:r>
      <w:r w:rsidRPr="00253564" w:rsidR="00253564">
        <w:t>in programma</w:t>
      </w:r>
      <w:r w:rsidR="00253564">
        <w:rPr>
          <w:b/>
        </w:rPr>
        <w:t xml:space="preserve"> </w:t>
      </w:r>
      <w:r w:rsidRPr="00B76412" w:rsidR="00B76412">
        <w:rPr>
          <w:b/>
        </w:rPr>
        <w:t>sabato 17 dicembre</w:t>
      </w:r>
      <w:r w:rsidR="00253564">
        <w:rPr>
          <w:b/>
        </w:rPr>
        <w:t>,</w:t>
      </w:r>
      <w:r w:rsidRPr="00B76412" w:rsidR="00B76412">
        <w:rPr>
          <w:b/>
        </w:rPr>
        <w:t xml:space="preserve"> </w:t>
      </w:r>
      <w:r w:rsidRPr="00C455CC" w:rsidR="00B76412">
        <w:t>alle ore 17 al</w:t>
      </w:r>
      <w:r w:rsidRPr="00B76412" w:rsidR="00B76412">
        <w:rPr>
          <w:b/>
        </w:rPr>
        <w:t xml:space="preserve"> cinema d’Azeglio</w:t>
      </w:r>
      <w:r w:rsidR="00253564">
        <w:rPr>
          <w:b/>
        </w:rPr>
        <w:t>,</w:t>
      </w:r>
      <w:r w:rsidRPr="00C455CC" w:rsidR="00C455CC">
        <w:t xml:space="preserve"> </w:t>
      </w:r>
      <w:r w:rsidRPr="00B76412" w:rsidR="00C455CC">
        <w:t>alla presenza del regista</w:t>
      </w:r>
      <w:r w:rsidRPr="00253564" w:rsidR="00253564">
        <w:rPr>
          <w:b/>
        </w:rPr>
        <w:t xml:space="preserve"> </w:t>
      </w:r>
      <w:r w:rsidRPr="00C455CC" w:rsidR="00253564">
        <w:rPr>
          <w:b/>
        </w:rPr>
        <w:t>Matteo Parisini</w:t>
      </w:r>
      <w:r w:rsidR="00253564">
        <w:t xml:space="preserve"> con</w:t>
      </w:r>
      <w:r w:rsidR="00B76412">
        <w:t xml:space="preserve"> la </w:t>
      </w:r>
      <w:r w:rsidRPr="00B76412" w:rsidR="00B76412">
        <w:rPr>
          <w:b/>
        </w:rPr>
        <w:t xml:space="preserve">proiezione </w:t>
      </w:r>
      <w:r w:rsidRPr="00C510EF">
        <w:t xml:space="preserve">del </w:t>
      </w:r>
      <w:r w:rsidR="00FA4178">
        <w:t xml:space="preserve">suo </w:t>
      </w:r>
      <w:r w:rsidR="00C455CC">
        <w:t xml:space="preserve">nuovo </w:t>
      </w:r>
      <w:r w:rsidRPr="00B76412">
        <w:rPr>
          <w:b/>
        </w:rPr>
        <w:t>film</w:t>
      </w:r>
      <w:r w:rsidRPr="00B76412" w:rsidR="00B76412">
        <w:rPr>
          <w:b/>
        </w:rPr>
        <w:t xml:space="preserve"> </w:t>
      </w:r>
      <w:r w:rsidRPr="00C510EF">
        <w:t>“</w:t>
      </w:r>
      <w:r w:rsidRPr="00B76412">
        <w:rPr>
          <w:b/>
        </w:rPr>
        <w:t>Infinito</w:t>
      </w:r>
      <w:r w:rsidR="00B76412">
        <w:rPr>
          <w:b/>
        </w:rPr>
        <w:t xml:space="preserve"> </w:t>
      </w:r>
      <w:r w:rsidRPr="00B76412">
        <w:rPr>
          <w:b/>
        </w:rPr>
        <w:t>-</w:t>
      </w:r>
      <w:r w:rsidR="00B76412">
        <w:rPr>
          <w:b/>
        </w:rPr>
        <w:t xml:space="preserve"> </w:t>
      </w:r>
      <w:r w:rsidRPr="00B76412">
        <w:rPr>
          <w:b/>
        </w:rPr>
        <w:t xml:space="preserve">L’universo di Luigi </w:t>
      </w:r>
      <w:proofErr w:type="spellStart"/>
      <w:r w:rsidRPr="00B76412">
        <w:rPr>
          <w:b/>
        </w:rPr>
        <w:t>Ghirr</w:t>
      </w:r>
      <w:r w:rsidRPr="00B76412" w:rsidR="00B76412">
        <w:rPr>
          <w:b/>
        </w:rPr>
        <w:t>i</w:t>
      </w:r>
      <w:proofErr w:type="spellEnd"/>
      <w:r w:rsidR="00253564">
        <w:t xml:space="preserve">”, </w:t>
      </w:r>
      <w:r w:rsidR="00C455CC">
        <w:t>d</w:t>
      </w:r>
      <w:r w:rsidRPr="00C455CC" w:rsidR="00C455CC">
        <w:t xml:space="preserve">ocumentario sul viaggio personale e professionale di </w:t>
      </w:r>
      <w:proofErr w:type="spellStart"/>
      <w:r w:rsidR="00C455CC">
        <w:t>Ghirri</w:t>
      </w:r>
      <w:proofErr w:type="spellEnd"/>
      <w:r w:rsidR="00C455CC">
        <w:t xml:space="preserve"> </w:t>
      </w:r>
      <w:r w:rsidRPr="00C455CC" w:rsidR="00C455CC">
        <w:t>proiettato in anteprima nazionale alla Festa del cinema di Roma</w:t>
      </w:r>
      <w:r w:rsidR="00C455CC">
        <w:t>.</w:t>
      </w:r>
    </w:p>
    <w:p w:rsidR="00B143C0" w:rsidP="00C455CC" w:rsidRDefault="00B143C0" w14:paraId="0E27B00A" w14:textId="77777777">
      <w:pPr>
        <w:pStyle w:val="Default"/>
        <w:jc w:val="both"/>
      </w:pPr>
    </w:p>
    <w:p w:rsidR="00B143C0" w:rsidP="00C455CC" w:rsidRDefault="00B143C0" w14:paraId="60061E4C" w14:textId="77777777">
      <w:pPr>
        <w:pStyle w:val="Default"/>
        <w:jc w:val="both"/>
      </w:pPr>
    </w:p>
    <w:p w:rsidRPr="00B143C0" w:rsidR="00B143C0" w:rsidP="00B143C0" w:rsidRDefault="00B143C0" w14:paraId="55C6EDF6" w14:textId="77777777">
      <w:pPr>
        <w:rPr>
          <w:b/>
        </w:rPr>
      </w:pPr>
      <w:r w:rsidRPr="00B143C0">
        <w:rPr>
          <w:b/>
        </w:rPr>
        <w:t xml:space="preserve">LABIRINTI DELLA VISIONE. LUIGI GHIRRI 1991 </w:t>
      </w:r>
    </w:p>
    <w:p w:rsidRPr="00B143C0" w:rsidR="00B143C0" w:rsidP="0CBF27E4" w:rsidRDefault="00B143C0" w14:paraId="1E04F5AE" w14:textId="77777777">
      <w:pPr>
        <w:spacing w:after="0" w:line="240" w:lineRule="auto"/>
        <w:rPr>
          <w:b/>
          <w:bCs/>
        </w:rPr>
      </w:pPr>
      <w:r w:rsidRPr="0CBF27E4">
        <w:rPr>
          <w:b/>
          <w:bCs/>
        </w:rPr>
        <w:t xml:space="preserve">17 dicembre 2022 – </w:t>
      </w:r>
      <w:r w:rsidRPr="0CBF27E4" w:rsidR="00F33F8E">
        <w:rPr>
          <w:b/>
          <w:bCs/>
        </w:rPr>
        <w:t>26</w:t>
      </w:r>
      <w:r>
        <w:t xml:space="preserve"> </w:t>
      </w:r>
      <w:r w:rsidRPr="0CBF27E4">
        <w:rPr>
          <w:b/>
          <w:bCs/>
        </w:rPr>
        <w:t xml:space="preserve">febbraio 2023 </w:t>
      </w:r>
    </w:p>
    <w:p w:rsidRPr="00B143C0" w:rsidR="00B143C0" w:rsidP="00B143C0" w:rsidRDefault="00B143C0" w14:paraId="604386C6" w14:textId="77777777">
      <w:pPr>
        <w:spacing w:after="0" w:line="240" w:lineRule="auto"/>
      </w:pPr>
      <w:r w:rsidRPr="00B143C0">
        <w:t xml:space="preserve">Palazzo del Governatore (Parma) </w:t>
      </w:r>
    </w:p>
    <w:p w:rsidRPr="00253564" w:rsidR="00B143C0" w:rsidP="00B143C0" w:rsidRDefault="00B143C0" w14:paraId="5DE6175C" w14:textId="77777777">
      <w:pPr>
        <w:spacing w:after="0" w:line="240" w:lineRule="auto"/>
        <w:rPr>
          <w:b/>
        </w:rPr>
      </w:pPr>
      <w:r w:rsidRPr="00B143C0">
        <w:t>Mostra organizzata dal Comune di P</w:t>
      </w:r>
      <w:r w:rsidR="00253564">
        <w:t xml:space="preserve">arma in collaborazione con </w:t>
      </w:r>
      <w:r w:rsidRPr="00253564" w:rsidR="00253564">
        <w:rPr>
          <w:rStyle w:val="Enfasigrassetto"/>
          <w:rFonts w:cstheme="minorHAnsi"/>
          <w:b w:val="0"/>
          <w:color w:val="222222"/>
          <w:bdr w:val="none" w:color="auto" w:sz="0" w:space="0" w:frame="1"/>
        </w:rPr>
        <w:t>CSAC – Centro Studi e Archivio della Comunicazione dell’Università di Parma</w:t>
      </w:r>
    </w:p>
    <w:p w:rsidR="00B143C0" w:rsidP="00B143C0" w:rsidRDefault="00B143C0" w14:paraId="18A2CBF3" w14:textId="77777777">
      <w:pPr>
        <w:spacing w:after="0" w:line="240" w:lineRule="auto"/>
      </w:pPr>
      <w:r>
        <w:t xml:space="preserve">A cura di Paolo Barbaro </w:t>
      </w:r>
      <w:r w:rsidR="00F33F8E">
        <w:t>e Claudia Cavatorta</w:t>
      </w:r>
    </w:p>
    <w:p w:rsidRPr="000D3E0A" w:rsidR="00B143C0" w:rsidP="00B143C0" w:rsidRDefault="00B143C0" w14:paraId="44EAFD9C" w14:textId="77777777">
      <w:pPr>
        <w:spacing w:after="0" w:line="240" w:lineRule="auto"/>
        <w:rPr>
          <w:sz w:val="10"/>
          <w:szCs w:val="10"/>
        </w:rPr>
      </w:pPr>
    </w:p>
    <w:p w:rsidRPr="00B143C0" w:rsidR="000D3E0A" w:rsidP="00B143C0" w:rsidRDefault="00B143C0" w14:paraId="59F8216A" w14:textId="77777777">
      <w:pPr>
        <w:rPr>
          <w:b/>
        </w:rPr>
      </w:pPr>
      <w:r w:rsidRPr="00B143C0">
        <w:rPr>
          <w:b/>
        </w:rPr>
        <w:t xml:space="preserve">Ingresso gratuito </w:t>
      </w:r>
    </w:p>
    <w:p w:rsidR="00B143C0" w:rsidP="2C357A9E" w:rsidRDefault="00B143C0" w14:paraId="348C14B5" w14:textId="3C3D6ABA">
      <w:pPr>
        <w:spacing w:after="0"/>
        <w:rPr>
          <w:b/>
          <w:bCs/>
        </w:rPr>
      </w:pPr>
      <w:r w:rsidRPr="2C357A9E">
        <w:rPr>
          <w:b/>
          <w:bCs/>
        </w:rPr>
        <w:t xml:space="preserve">Orari di apertura: </w:t>
      </w:r>
    </w:p>
    <w:p w:rsidRPr="00B143C0" w:rsidR="00B143C0" w:rsidP="00253564" w:rsidRDefault="00B143C0" w14:paraId="24195A5A" w14:textId="7B9CBE5F">
      <w:pPr>
        <w:spacing w:after="0" w:line="240" w:lineRule="auto"/>
      </w:pPr>
      <w:r>
        <w:t xml:space="preserve">Da mercoledì a domenica e festivi </w:t>
      </w:r>
      <w:r w:rsidR="4ACCB5E7">
        <w:t xml:space="preserve">dalle </w:t>
      </w:r>
      <w:r>
        <w:t>ore 10</w:t>
      </w:r>
      <w:r w:rsidR="2E747769">
        <w:t xml:space="preserve"> alle </w:t>
      </w:r>
      <w:r>
        <w:t xml:space="preserve">19 (ultimo ingresso 18.30) </w:t>
      </w:r>
    </w:p>
    <w:p w:rsidR="37830A50" w:rsidP="6A8D616E" w:rsidRDefault="37830A50" w14:paraId="4B180012" w14:textId="25734188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13048B47" w:rsidR="057D79DB">
        <w:rPr>
          <w:rFonts w:ascii="Calibri" w:hAnsi="Calibri" w:eastAsia="Calibri" w:cs="Calibri"/>
          <w:color w:val="000000" w:themeColor="text1" w:themeTint="FF" w:themeShade="FF"/>
        </w:rPr>
        <w:t>24</w:t>
      </w:r>
      <w:r w:rsidRPr="13048B47" w:rsidR="12B32AA4">
        <w:rPr>
          <w:rFonts w:ascii="Calibri" w:hAnsi="Calibri" w:eastAsia="Calibri" w:cs="Calibri"/>
          <w:color w:val="000000" w:themeColor="text1" w:themeTint="FF" w:themeShade="FF"/>
        </w:rPr>
        <w:t xml:space="preserve"> e 31 </w:t>
      </w:r>
      <w:r w:rsidRPr="13048B47" w:rsidR="58493E8C">
        <w:rPr>
          <w:rFonts w:ascii="Calibri" w:hAnsi="Calibri" w:eastAsia="Calibri" w:cs="Calibri"/>
          <w:color w:val="000000" w:themeColor="text1" w:themeTint="FF" w:themeShade="FF"/>
        </w:rPr>
        <w:t>dicembre</w:t>
      </w:r>
      <w:r w:rsidRPr="13048B47" w:rsidR="057D79DB">
        <w:rPr>
          <w:rFonts w:ascii="Calibri" w:hAnsi="Calibri" w:eastAsia="Calibri" w:cs="Calibri"/>
          <w:color w:val="000000" w:themeColor="text1" w:themeTint="FF" w:themeShade="FF"/>
        </w:rPr>
        <w:t>: apertura dalle ore 10 alle 14</w:t>
      </w:r>
    </w:p>
    <w:p w:rsidR="00B143C0" w:rsidP="2C357A9E" w:rsidRDefault="00B143C0" w14:paraId="3A3242C0" w14:textId="2D5056DD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>
        <w:t xml:space="preserve">Chiuso lunedì, martedì, 25 dicembre e 1° gennaio </w:t>
      </w:r>
    </w:p>
    <w:p w:rsidR="3B92CD02" w:rsidP="3B92CD02" w:rsidRDefault="3B92CD02" w14:paraId="1240A3FE" w14:textId="2E65146A">
      <w:pPr>
        <w:spacing w:after="0" w:line="240" w:lineRule="auto"/>
      </w:pPr>
    </w:p>
    <w:p w:rsidR="005213CC" w:rsidP="13048B47" w:rsidRDefault="005213CC" w14:paraId="3C7666ED" w14:textId="77777777" w14:noSpellErr="1">
      <w:pPr>
        <w:spacing w:after="0" w:afterAutospacing="off"/>
        <w:rPr>
          <w:b w:val="1"/>
          <w:bCs w:val="1"/>
        </w:rPr>
      </w:pPr>
      <w:r w:rsidRPr="13048B47" w:rsidR="4A9F3032">
        <w:rPr>
          <w:b w:val="1"/>
          <w:bCs w:val="1"/>
        </w:rPr>
        <w:t>Ufficio stampa: </w:t>
      </w:r>
    </w:p>
    <w:p w:rsidR="005213CC" w:rsidP="13048B47" w:rsidRDefault="005213CC" w14:paraId="25576A5D" w14:textId="77777777">
      <w:pPr>
        <w:spacing w:after="0" w:afterAutospacing="off"/>
      </w:pPr>
      <w:r w:rsidR="4A9F3032">
        <w:rPr/>
        <w:t>Apt</w:t>
      </w:r>
      <w:r w:rsidR="4A9F3032">
        <w:rPr/>
        <w:t xml:space="preserve"> Servizi Emilia Romagna</w:t>
      </w:r>
    </w:p>
    <w:p w:rsidR="005213CC" w:rsidP="13048B47" w:rsidRDefault="005213CC" w14:paraId="25984A94" w14:textId="77777777">
      <w:pPr>
        <w:spacing w:after="0" w:afterAutospacing="off"/>
      </w:pPr>
      <w:r w:rsidR="4A9F3032">
        <w:rPr/>
        <w:t xml:space="preserve">Tatiana </w:t>
      </w:r>
      <w:proofErr w:type="spellStart"/>
      <w:r w:rsidR="4A9F3032">
        <w:rPr/>
        <w:t>Tomasetta</w:t>
      </w:r>
      <w:proofErr w:type="spellEnd"/>
    </w:p>
    <w:p w:rsidR="005213CC" w:rsidP="13048B47" w:rsidRDefault="005213CC" w14:paraId="5E71CC9B" w14:textId="77777777" w14:noSpellErr="1">
      <w:pPr>
        <w:spacing w:after="0" w:afterAutospacing="off"/>
      </w:pPr>
      <w:hyperlink r:id="R187ae10a960148fa">
        <w:r w:rsidRPr="13048B47" w:rsidR="4A9F3032">
          <w:rPr>
            <w:rStyle w:val="Collegamentoipertestuale"/>
          </w:rPr>
          <w:t>cultura@aptservizi.com</w:t>
        </w:r>
      </w:hyperlink>
    </w:p>
    <w:p w:rsidR="005213CC" w:rsidP="13048B47" w:rsidRDefault="005213CC" w14:paraId="4EC34307" w14:textId="77777777" w14:noSpellErr="1">
      <w:pPr>
        <w:spacing w:after="0" w:afterAutospacing="off"/>
      </w:pPr>
      <w:r w:rsidR="4A9F3032">
        <w:rPr/>
        <w:t>Tel. 338 9179905 </w:t>
      </w:r>
    </w:p>
    <w:p w:rsidR="3B92CD02" w:rsidP="3B92CD02" w:rsidRDefault="3B92CD02" w14:paraId="5856AB9C" w14:textId="273506F3">
      <w:pPr>
        <w:spacing w:after="0" w:line="240" w:lineRule="auto"/>
      </w:pPr>
      <w:bookmarkStart w:name="_GoBack" w:id="0"/>
      <w:bookmarkEnd w:id="0"/>
    </w:p>
    <w:p w:rsidR="000D3E0A" w:rsidP="000D3E0A" w:rsidRDefault="000D3E0A" w14:paraId="4B94D5A5" w14:textId="77777777">
      <w:pPr>
        <w:spacing w:after="0" w:line="240" w:lineRule="auto"/>
      </w:pPr>
    </w:p>
    <w:p w:rsidRPr="00253564" w:rsidR="00253564" w:rsidP="000D3E0A" w:rsidRDefault="00253564" w14:paraId="0F01C25A" w14:textId="77777777">
      <w:pPr>
        <w:spacing w:after="0" w:line="240" w:lineRule="auto"/>
        <w:rPr>
          <w:b/>
        </w:rPr>
      </w:pPr>
      <w:r w:rsidRPr="00253564">
        <w:rPr>
          <w:b/>
        </w:rPr>
        <w:t xml:space="preserve">Per informazioni: </w:t>
      </w:r>
    </w:p>
    <w:p w:rsidR="00253564" w:rsidP="000D3E0A" w:rsidRDefault="00253564" w14:paraId="3F2D0919" w14:textId="77777777">
      <w:pPr>
        <w:spacing w:after="0" w:line="240" w:lineRule="auto"/>
      </w:pPr>
      <w:r>
        <w:t>IAT R – Ufficio Informazione e Accoglienza Turistica di Parma</w:t>
      </w:r>
    </w:p>
    <w:p w:rsidRPr="00B143C0" w:rsidR="000D3E0A" w:rsidP="000D3E0A" w:rsidRDefault="000D3E0A" w14:paraId="295F4E11" w14:textId="77777777">
      <w:pPr>
        <w:spacing w:after="0" w:line="240" w:lineRule="auto"/>
      </w:pPr>
      <w:r>
        <w:t>Tel</w:t>
      </w:r>
      <w:r w:rsidR="00253564">
        <w:t>. 0521-218889</w:t>
      </w:r>
    </w:p>
    <w:p w:rsidR="00253564" w:rsidP="00253564" w:rsidRDefault="00253564" w14:paraId="60A3DB9F" w14:textId="77777777">
      <w:pPr>
        <w:spacing w:after="0" w:line="240" w:lineRule="auto"/>
        <w:rPr>
          <w:rStyle w:val="Collegamentoipertestuale"/>
        </w:rPr>
      </w:pPr>
      <w:r>
        <w:t xml:space="preserve">Info: </w:t>
      </w:r>
      <w:hyperlink r:id="rId6">
        <w:r w:rsidRPr="2C357A9E">
          <w:rPr>
            <w:rStyle w:val="Collegamentoipertestuale"/>
          </w:rPr>
          <w:t>turismo@comune.parma.it</w:t>
        </w:r>
      </w:hyperlink>
    </w:p>
    <w:p w:rsidR="1CF01ADF" w:rsidP="2C357A9E" w:rsidRDefault="005213CC" w14:paraId="2DB3F93A" w14:textId="568C4B4E">
      <w:pPr>
        <w:spacing w:after="0" w:line="240" w:lineRule="auto"/>
      </w:pPr>
      <w:hyperlink r:id="rId7">
        <w:r w:rsidRPr="2C357A9E" w:rsidR="1CF01ADF">
          <w:rPr>
            <w:rStyle w:val="Collegamentoipertestuale"/>
          </w:rPr>
          <w:t>www.parma2021.it</w:t>
        </w:r>
      </w:hyperlink>
    </w:p>
    <w:p w:rsidR="2C357A9E" w:rsidP="2C357A9E" w:rsidRDefault="2C357A9E" w14:paraId="2CF2186F" w14:textId="31543270">
      <w:pPr>
        <w:spacing w:after="0" w:line="240" w:lineRule="auto"/>
      </w:pPr>
    </w:p>
    <w:p w:rsidRPr="00B143C0" w:rsidR="00B143C0" w:rsidP="00B143C0" w:rsidRDefault="00B143C0" w14:paraId="3656B9AB" w14:textId="77777777"/>
    <w:p w:rsidRPr="00B143C0" w:rsidR="00B143C0" w:rsidP="00B143C0" w:rsidRDefault="00B143C0" w14:paraId="45FB0818" w14:textId="77777777"/>
    <w:sectPr w:rsidRPr="00B143C0" w:rsidR="00B143C0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7417"/>
    <w:multiLevelType w:val="hybridMultilevel"/>
    <w:tmpl w:val="AF8634A4"/>
    <w:lvl w:ilvl="0" w:tplc="87D6BC2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DE"/>
    <w:rsid w:val="000201B0"/>
    <w:rsid w:val="000C235B"/>
    <w:rsid w:val="000C6D60"/>
    <w:rsid w:val="000D3E0A"/>
    <w:rsid w:val="000D4A03"/>
    <w:rsid w:val="00175DFB"/>
    <w:rsid w:val="00185306"/>
    <w:rsid w:val="001B7855"/>
    <w:rsid w:val="001C530C"/>
    <w:rsid w:val="00214304"/>
    <w:rsid w:val="00253564"/>
    <w:rsid w:val="00277AF0"/>
    <w:rsid w:val="002D50C4"/>
    <w:rsid w:val="00300C69"/>
    <w:rsid w:val="0032393A"/>
    <w:rsid w:val="00410BE3"/>
    <w:rsid w:val="0045388B"/>
    <w:rsid w:val="005213CC"/>
    <w:rsid w:val="0057619F"/>
    <w:rsid w:val="006713C7"/>
    <w:rsid w:val="006D7A96"/>
    <w:rsid w:val="00763DF5"/>
    <w:rsid w:val="008649DE"/>
    <w:rsid w:val="008B1087"/>
    <w:rsid w:val="00901267"/>
    <w:rsid w:val="00947755"/>
    <w:rsid w:val="00953442"/>
    <w:rsid w:val="00A8412C"/>
    <w:rsid w:val="00B143C0"/>
    <w:rsid w:val="00B76412"/>
    <w:rsid w:val="00C455CC"/>
    <w:rsid w:val="00C510EF"/>
    <w:rsid w:val="00CD5670"/>
    <w:rsid w:val="00D563D7"/>
    <w:rsid w:val="00DE0346"/>
    <w:rsid w:val="00E71589"/>
    <w:rsid w:val="00F33F8E"/>
    <w:rsid w:val="00FA4178"/>
    <w:rsid w:val="00FC309D"/>
    <w:rsid w:val="057D79DB"/>
    <w:rsid w:val="06CC9682"/>
    <w:rsid w:val="07D15DBF"/>
    <w:rsid w:val="09224B88"/>
    <w:rsid w:val="0C5ECD58"/>
    <w:rsid w:val="0C72B4B5"/>
    <w:rsid w:val="0CBF27E4"/>
    <w:rsid w:val="0CF85DE3"/>
    <w:rsid w:val="12B32AA4"/>
    <w:rsid w:val="13048B47"/>
    <w:rsid w:val="1CF01ADF"/>
    <w:rsid w:val="2BA5491B"/>
    <w:rsid w:val="2C357A9E"/>
    <w:rsid w:val="2E747769"/>
    <w:rsid w:val="30E50F93"/>
    <w:rsid w:val="37830A50"/>
    <w:rsid w:val="3885EC9E"/>
    <w:rsid w:val="3A99D322"/>
    <w:rsid w:val="3B92CD02"/>
    <w:rsid w:val="3BFBD7CE"/>
    <w:rsid w:val="429E6424"/>
    <w:rsid w:val="443A3485"/>
    <w:rsid w:val="485E3876"/>
    <w:rsid w:val="489CD993"/>
    <w:rsid w:val="49CC5AC1"/>
    <w:rsid w:val="4A9F3032"/>
    <w:rsid w:val="4ACCB5E7"/>
    <w:rsid w:val="4EAB67D5"/>
    <w:rsid w:val="544E2D40"/>
    <w:rsid w:val="5544A862"/>
    <w:rsid w:val="56937874"/>
    <w:rsid w:val="58493E8C"/>
    <w:rsid w:val="5BD69CA4"/>
    <w:rsid w:val="620A030D"/>
    <w:rsid w:val="6A8D616E"/>
    <w:rsid w:val="6EEFE67B"/>
    <w:rsid w:val="74568D34"/>
    <w:rsid w:val="7731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E2BB"/>
  <w15:chartTrackingRefBased/>
  <w15:docId w15:val="{22997435-4D2A-4D7E-AE38-851C777D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53442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8649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649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649DE"/>
    <w:rPr>
      <w:i/>
      <w:iCs/>
    </w:rPr>
  </w:style>
  <w:style w:type="character" w:styleId="Enfasigrassetto">
    <w:name w:val="Strong"/>
    <w:basedOn w:val="Carpredefinitoparagrafo"/>
    <w:uiPriority w:val="22"/>
    <w:qFormat/>
    <w:rsid w:val="008649D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649DE"/>
    <w:rPr>
      <w:color w:val="0000FF"/>
      <w:u w:val="single"/>
    </w:rPr>
  </w:style>
  <w:style w:type="character" w:styleId="Titolo2Carattere" w:customStyle="1">
    <w:name w:val="Titolo 2 Carattere"/>
    <w:basedOn w:val="Carpredefinitoparagrafo"/>
    <w:link w:val="Titolo2"/>
    <w:uiPriority w:val="9"/>
    <w:rsid w:val="00953442"/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textrun" w:customStyle="1">
    <w:name w:val="textrun"/>
    <w:basedOn w:val="Carpredefinitoparagrafo"/>
    <w:rsid w:val="00953442"/>
  </w:style>
  <w:style w:type="character" w:styleId="normaltextrun" w:customStyle="1">
    <w:name w:val="normaltextrun"/>
    <w:basedOn w:val="Carpredefinitoparagrafo"/>
    <w:rsid w:val="009534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C510E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B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www.parma2021.it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turismo@comune.parma.it" TargetMode="External" Id="rId6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cultura@aptservizi.com" TargetMode="External" Id="R187ae10a960148fa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Comune di Parma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Spagnolo Francesca</dc:creator>
  <keywords/>
  <dc:description/>
  <lastModifiedBy>Spagnolo Francesca</lastModifiedBy>
  <revision>9</revision>
  <lastPrinted>2022-11-23T08:22:00.0000000Z</lastPrinted>
  <dcterms:created xsi:type="dcterms:W3CDTF">2022-11-23T08:37:00.0000000Z</dcterms:created>
  <dcterms:modified xsi:type="dcterms:W3CDTF">2022-11-29T13:52:04.2148100Z</dcterms:modified>
</coreProperties>
</file>